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
        <w:gridCol w:w="9114"/>
      </w:tblGrid>
      <w:tr w:rsidR="00240982" w:rsidRPr="00100496" w:rsidTr="0031472D">
        <w:trPr>
          <w:trHeight w:val="883"/>
        </w:trPr>
        <w:tc>
          <w:tcPr>
            <w:tcW w:w="894" w:type="dxa"/>
          </w:tcPr>
          <w:p w:rsidR="00240982" w:rsidRPr="00100496" w:rsidRDefault="00240982" w:rsidP="00FB5E6A">
            <w:pPr>
              <w:jc w:val="center"/>
              <w:rPr>
                <w:i/>
                <w:szCs w:val="20"/>
              </w:rPr>
            </w:pPr>
          </w:p>
          <w:p w:rsidR="00240982" w:rsidRPr="00100496" w:rsidRDefault="00240982" w:rsidP="00FB5E6A">
            <w:pPr>
              <w:jc w:val="center"/>
              <w:rPr>
                <w:i/>
                <w:szCs w:val="20"/>
              </w:rPr>
            </w:pPr>
            <w:r w:rsidRPr="00100496">
              <w:rPr>
                <w:i/>
                <w:szCs w:val="20"/>
              </w:rPr>
              <w:t>Choose one</w:t>
            </w:r>
          </w:p>
        </w:tc>
        <w:tc>
          <w:tcPr>
            <w:tcW w:w="9114" w:type="dxa"/>
          </w:tcPr>
          <w:p w:rsidR="00240982" w:rsidRPr="00100496" w:rsidRDefault="00490D6A" w:rsidP="00B945CE">
            <w:pPr>
              <w:numPr>
                <w:ilvl w:val="0"/>
                <w:numId w:val="3"/>
              </w:numPr>
              <w:tabs>
                <w:tab w:val="clear" w:pos="888"/>
                <w:tab w:val="num" w:pos="432"/>
              </w:tabs>
              <w:ind w:left="522" w:hanging="450"/>
              <w:rPr>
                <w:sz w:val="22"/>
                <w:szCs w:val="22"/>
              </w:rPr>
            </w:pPr>
            <w:r>
              <w:rPr>
                <w:sz w:val="22"/>
                <w:szCs w:val="22"/>
              </w:rPr>
              <w:t>A candidate</w:t>
            </w:r>
          </w:p>
          <w:p w:rsidR="00240982" w:rsidRPr="00100496" w:rsidRDefault="00490D6A" w:rsidP="00B945CE">
            <w:pPr>
              <w:numPr>
                <w:ilvl w:val="0"/>
                <w:numId w:val="3"/>
              </w:numPr>
              <w:tabs>
                <w:tab w:val="clear" w:pos="888"/>
                <w:tab w:val="num" w:pos="432"/>
              </w:tabs>
              <w:ind w:left="522" w:hanging="450"/>
              <w:rPr>
                <w:sz w:val="22"/>
                <w:szCs w:val="22"/>
              </w:rPr>
            </w:pPr>
            <w:r>
              <w:rPr>
                <w:sz w:val="22"/>
                <w:szCs w:val="22"/>
              </w:rPr>
              <w:t>An incumbent office holder</w:t>
            </w:r>
          </w:p>
          <w:p w:rsidR="00240982" w:rsidRPr="00100496" w:rsidRDefault="00240982" w:rsidP="00B945CE">
            <w:pPr>
              <w:numPr>
                <w:ilvl w:val="0"/>
                <w:numId w:val="3"/>
              </w:numPr>
              <w:tabs>
                <w:tab w:val="clear" w:pos="888"/>
                <w:tab w:val="num" w:pos="432"/>
              </w:tabs>
              <w:ind w:left="522" w:hanging="450"/>
              <w:rPr>
                <w:sz w:val="22"/>
                <w:szCs w:val="22"/>
              </w:rPr>
            </w:pPr>
            <w:r w:rsidRPr="00100496">
              <w:rPr>
                <w:sz w:val="22"/>
                <w:szCs w:val="22"/>
              </w:rPr>
              <w:t xml:space="preserve">A political party </w:t>
            </w:r>
            <w:r w:rsidR="00490D6A">
              <w:rPr>
                <w:sz w:val="22"/>
                <w:szCs w:val="22"/>
              </w:rPr>
              <w:t>official</w:t>
            </w:r>
          </w:p>
          <w:p w:rsidR="00240982" w:rsidRPr="00100496" w:rsidRDefault="00240982" w:rsidP="0031472D">
            <w:pPr>
              <w:ind w:left="522"/>
              <w:rPr>
                <w:szCs w:val="20"/>
              </w:rPr>
            </w:pPr>
          </w:p>
        </w:tc>
      </w:tr>
    </w:tbl>
    <w:p w:rsidR="00C54A41" w:rsidRPr="00100496" w:rsidRDefault="00C54A41" w:rsidP="00FB5E6A">
      <w:pPr>
        <w:tabs>
          <w:tab w:val="left" w:pos="0"/>
        </w:tabs>
        <w:ind w:left="-36"/>
        <w:rPr>
          <w:szCs w:val="20"/>
        </w:rPr>
      </w:pPr>
    </w:p>
    <w:p w:rsidR="00B945CE" w:rsidRDefault="00FB5E6A" w:rsidP="00FB5E6A">
      <w:pPr>
        <w:tabs>
          <w:tab w:val="left" w:pos="0"/>
        </w:tabs>
        <w:ind w:left="-36"/>
        <w:rPr>
          <w:b/>
          <w:caps/>
          <w:szCs w:val="20"/>
        </w:rPr>
      </w:pPr>
      <w:r w:rsidRPr="00100496">
        <w:rPr>
          <w:szCs w:val="20"/>
        </w:rPr>
        <w:t xml:space="preserve">I </w:t>
      </w:r>
      <w:r w:rsidR="00C32913" w:rsidRPr="00100496">
        <w:rPr>
          <w:szCs w:val="20"/>
        </w:rPr>
        <w:t xml:space="preserve">understand that all registered voter information </w:t>
      </w:r>
      <w:r w:rsidRPr="00100496">
        <w:rPr>
          <w:szCs w:val="20"/>
        </w:rPr>
        <w:t>derived from the Virginia</w:t>
      </w:r>
      <w:r w:rsidR="007D7C4D" w:rsidRPr="00100496">
        <w:rPr>
          <w:szCs w:val="20"/>
        </w:rPr>
        <w:t xml:space="preserve"> </w:t>
      </w:r>
      <w:r w:rsidR="00100496" w:rsidRPr="00100496">
        <w:rPr>
          <w:szCs w:val="20"/>
        </w:rPr>
        <w:t xml:space="preserve">Voter Registration and Election Information System </w:t>
      </w:r>
      <w:r w:rsidRPr="00100496">
        <w:rPr>
          <w:szCs w:val="20"/>
        </w:rPr>
        <w:t xml:space="preserve">(VERIS) is the property of the </w:t>
      </w:r>
      <w:r w:rsidR="00B252CF">
        <w:rPr>
          <w:szCs w:val="20"/>
        </w:rPr>
        <w:t xml:space="preserve">Commonwealth </w:t>
      </w:r>
      <w:r w:rsidRPr="00100496">
        <w:rPr>
          <w:szCs w:val="20"/>
        </w:rPr>
        <w:t xml:space="preserve">protected by privacy and copyright laws under which I may be liable for civil and criminal penalties for misuse.  I represent and agree that the information provided by the </w:t>
      </w:r>
      <w:r w:rsidR="00855EDE">
        <w:rPr>
          <w:szCs w:val="20"/>
        </w:rPr>
        <w:t>Department of Elections</w:t>
      </w:r>
      <w:r w:rsidRPr="00100496">
        <w:rPr>
          <w:szCs w:val="20"/>
        </w:rPr>
        <w:t xml:space="preserve"> will be used </w:t>
      </w:r>
      <w:r w:rsidRPr="00100496">
        <w:rPr>
          <w:b/>
          <w:caps/>
          <w:szCs w:val="20"/>
        </w:rPr>
        <w:t>only for political purposes</w:t>
      </w:r>
      <w:r w:rsidR="0031472D">
        <w:rPr>
          <w:b/>
          <w:caps/>
          <w:szCs w:val="20"/>
        </w:rPr>
        <w:t>.</w:t>
      </w:r>
    </w:p>
    <w:p w:rsidR="0031472D" w:rsidRPr="00100496" w:rsidRDefault="0031472D" w:rsidP="00FB5E6A">
      <w:pPr>
        <w:tabs>
          <w:tab w:val="left" w:pos="0"/>
        </w:tabs>
        <w:ind w:left="-36"/>
        <w:rPr>
          <w:szCs w:val="20"/>
        </w:rPr>
      </w:pPr>
    </w:p>
    <w:tbl>
      <w:tblPr>
        <w:tblW w:w="10262" w:type="dxa"/>
        <w:tblBorders>
          <w:top w:val="single" w:sz="4" w:space="0" w:color="auto"/>
          <w:bottom w:val="single" w:sz="4" w:space="0" w:color="auto"/>
          <w:insideH w:val="single" w:sz="4" w:space="0" w:color="auto"/>
          <w:insideV w:val="single" w:sz="4" w:space="0" w:color="auto"/>
        </w:tblBorders>
        <w:tblLook w:val="04A0"/>
      </w:tblPr>
      <w:tblGrid>
        <w:gridCol w:w="5413"/>
        <w:gridCol w:w="4849"/>
      </w:tblGrid>
      <w:tr w:rsidR="00C32913" w:rsidRPr="00100496" w:rsidTr="00CF7091">
        <w:trPr>
          <w:trHeight w:val="70"/>
        </w:trPr>
        <w:tc>
          <w:tcPr>
            <w:tcW w:w="10262" w:type="dxa"/>
            <w:gridSpan w:val="2"/>
          </w:tcPr>
          <w:p w:rsidR="00C32913" w:rsidRPr="00100496" w:rsidRDefault="00C32913" w:rsidP="00891F87">
            <w:pPr>
              <w:rPr>
                <w:szCs w:val="20"/>
              </w:rPr>
            </w:pPr>
          </w:p>
          <w:p w:rsidR="00B945CE" w:rsidRPr="00100496" w:rsidRDefault="00B945CE" w:rsidP="00891F87">
            <w:pPr>
              <w:rPr>
                <w:szCs w:val="20"/>
              </w:rPr>
            </w:pPr>
          </w:p>
        </w:tc>
      </w:tr>
      <w:tr w:rsidR="00C32913" w:rsidRPr="00100496" w:rsidTr="001D134C">
        <w:trPr>
          <w:trHeight w:val="350"/>
        </w:trPr>
        <w:tc>
          <w:tcPr>
            <w:tcW w:w="10262" w:type="dxa"/>
            <w:gridSpan w:val="2"/>
          </w:tcPr>
          <w:p w:rsidR="00C32913" w:rsidRPr="00100496" w:rsidRDefault="00C32913" w:rsidP="00891F87">
            <w:pPr>
              <w:rPr>
                <w:szCs w:val="20"/>
              </w:rPr>
            </w:pPr>
          </w:p>
          <w:p w:rsidR="00B945CE" w:rsidRPr="00100496" w:rsidRDefault="00B945CE" w:rsidP="00891F87">
            <w:pPr>
              <w:rPr>
                <w:szCs w:val="20"/>
              </w:rPr>
            </w:pPr>
          </w:p>
        </w:tc>
      </w:tr>
      <w:tr w:rsidR="00566601" w:rsidRPr="00100496" w:rsidTr="001D134C">
        <w:tblPrEx>
          <w:tblBorders>
            <w:left w:val="single" w:sz="4" w:space="0" w:color="auto"/>
            <w:right w:val="single" w:sz="4" w:space="0" w:color="auto"/>
          </w:tblBorders>
          <w:tblLook w:val="01E0"/>
        </w:tblPrEx>
        <w:trPr>
          <w:trHeight w:val="1079"/>
        </w:trPr>
        <w:tc>
          <w:tcPr>
            <w:tcW w:w="10262" w:type="dxa"/>
            <w:gridSpan w:val="2"/>
          </w:tcPr>
          <w:p w:rsidR="00566601" w:rsidRPr="00100496" w:rsidRDefault="00566601" w:rsidP="00ED3538">
            <w:pPr>
              <w:rPr>
                <w:sz w:val="22"/>
                <w:szCs w:val="22"/>
              </w:rPr>
            </w:pPr>
            <w:r w:rsidRPr="00100496">
              <w:rPr>
                <w:sz w:val="22"/>
                <w:szCs w:val="22"/>
              </w:rPr>
              <w:t xml:space="preserve">I hereby certify, under felony penalty for false statements that all information provided is true to the best of my knowledge and belief.  I further certify that </w:t>
            </w:r>
            <w:r w:rsidR="00A4131E" w:rsidRPr="00100496">
              <w:rPr>
                <w:sz w:val="22"/>
                <w:szCs w:val="22"/>
              </w:rPr>
              <w:t xml:space="preserve">I have read and understand </w:t>
            </w:r>
            <w:r w:rsidRPr="00100496">
              <w:rPr>
                <w:sz w:val="22"/>
                <w:szCs w:val="22"/>
              </w:rPr>
              <w:t>the excerpts from The Code of Virginia on the reverse side of this statement.</w:t>
            </w:r>
          </w:p>
          <w:p w:rsidR="00566601" w:rsidRPr="00100496" w:rsidRDefault="00566601" w:rsidP="00FB5E6A">
            <w:pPr>
              <w:rPr>
                <w:sz w:val="22"/>
                <w:szCs w:val="22"/>
              </w:rPr>
            </w:pPr>
          </w:p>
          <w:p w:rsidR="0022455A" w:rsidRPr="00100496" w:rsidRDefault="0022455A" w:rsidP="00FB5E6A">
            <w:pPr>
              <w:rPr>
                <w:sz w:val="22"/>
                <w:szCs w:val="22"/>
              </w:rPr>
            </w:pPr>
          </w:p>
          <w:p w:rsidR="00566601" w:rsidRPr="00100496" w:rsidRDefault="00566601" w:rsidP="00FB5E6A">
            <w:pPr>
              <w:rPr>
                <w:sz w:val="22"/>
                <w:szCs w:val="22"/>
                <w:u w:val="single"/>
              </w:rPr>
            </w:pPr>
            <w:r w:rsidRPr="00100496">
              <w:rPr>
                <w:sz w:val="22"/>
                <w:szCs w:val="22"/>
              </w:rPr>
              <w:t>______________________________________________</w:t>
            </w:r>
            <w:r w:rsidR="00240982" w:rsidRPr="00100496">
              <w:rPr>
                <w:sz w:val="22"/>
                <w:szCs w:val="22"/>
              </w:rPr>
              <w:t xml:space="preserve">      _________________________________________ </w:t>
            </w:r>
          </w:p>
          <w:p w:rsidR="00566601" w:rsidRPr="00100496" w:rsidRDefault="009A0D5E" w:rsidP="00490D6A">
            <w:pPr>
              <w:rPr>
                <w:sz w:val="22"/>
                <w:szCs w:val="22"/>
              </w:rPr>
            </w:pPr>
            <w:r w:rsidRPr="00B06AF9">
              <w:rPr>
                <w:b/>
                <w:sz w:val="22"/>
                <w:szCs w:val="22"/>
              </w:rPr>
              <w:t xml:space="preserve">Print </w:t>
            </w:r>
            <w:r w:rsidR="00240982" w:rsidRPr="00B06AF9">
              <w:rPr>
                <w:b/>
                <w:sz w:val="22"/>
                <w:szCs w:val="22"/>
              </w:rPr>
              <w:t>Name</w:t>
            </w:r>
            <w:r w:rsidR="00B06AF9">
              <w:rPr>
                <w:sz w:val="22"/>
                <w:szCs w:val="22"/>
              </w:rPr>
              <w:t>//</w:t>
            </w:r>
            <w:r w:rsidR="00C80B93">
              <w:rPr>
                <w:sz w:val="22"/>
                <w:szCs w:val="22"/>
              </w:rPr>
              <w:t>Name</w:t>
            </w:r>
            <w:r w:rsidR="00240982" w:rsidRPr="00100496">
              <w:rPr>
                <w:sz w:val="22"/>
                <w:szCs w:val="22"/>
              </w:rPr>
              <w:t xml:space="preserve"> of </w:t>
            </w:r>
            <w:r w:rsidR="00490D6A">
              <w:rPr>
                <w:sz w:val="22"/>
                <w:szCs w:val="22"/>
              </w:rPr>
              <w:t xml:space="preserve">Committee </w:t>
            </w:r>
            <w:r w:rsidR="00240982" w:rsidRPr="00100496">
              <w:rPr>
                <w:sz w:val="22"/>
                <w:szCs w:val="22"/>
              </w:rPr>
              <w:t xml:space="preserve">                                          </w:t>
            </w:r>
            <w:r w:rsidR="00C80B93" w:rsidRPr="00B06AF9">
              <w:rPr>
                <w:b/>
                <w:sz w:val="22"/>
                <w:szCs w:val="22"/>
              </w:rPr>
              <w:t>Signature</w:t>
            </w:r>
            <w:r w:rsidR="00B06AF9">
              <w:rPr>
                <w:sz w:val="22"/>
                <w:szCs w:val="22"/>
              </w:rPr>
              <w:t>//</w:t>
            </w:r>
            <w:r w:rsidR="00240982" w:rsidRPr="00100496">
              <w:rPr>
                <w:sz w:val="22"/>
                <w:szCs w:val="22"/>
              </w:rPr>
              <w:t>Signature of Chairman/President</w:t>
            </w:r>
          </w:p>
        </w:tc>
      </w:tr>
      <w:tr w:rsidR="00EB672E" w:rsidRPr="00100496" w:rsidTr="001D134C">
        <w:tblPrEx>
          <w:tblBorders>
            <w:left w:val="single" w:sz="4" w:space="0" w:color="auto"/>
            <w:right w:val="single" w:sz="4" w:space="0" w:color="auto"/>
          </w:tblBorders>
          <w:tblLook w:val="01E0"/>
        </w:tblPrEx>
        <w:trPr>
          <w:trHeight w:val="737"/>
        </w:trPr>
        <w:tc>
          <w:tcPr>
            <w:tcW w:w="5413" w:type="dxa"/>
          </w:tcPr>
          <w:p w:rsidR="00EB672E" w:rsidRPr="00100496" w:rsidRDefault="00EB672E" w:rsidP="00B945CE">
            <w:pPr>
              <w:rPr>
                <w:sz w:val="22"/>
                <w:szCs w:val="22"/>
              </w:rPr>
            </w:pPr>
            <w:r w:rsidRPr="00100496">
              <w:rPr>
                <w:sz w:val="22"/>
                <w:szCs w:val="22"/>
              </w:rPr>
              <w:t xml:space="preserve">Printed Name of </w:t>
            </w:r>
            <w:r w:rsidR="00240982" w:rsidRPr="00100496">
              <w:rPr>
                <w:sz w:val="22"/>
                <w:szCs w:val="22"/>
              </w:rPr>
              <w:t>Chairman/President (required)</w:t>
            </w:r>
            <w:r w:rsidRPr="00100496">
              <w:rPr>
                <w:sz w:val="22"/>
                <w:szCs w:val="22"/>
              </w:rPr>
              <w:tab/>
            </w:r>
          </w:p>
          <w:p w:rsidR="00EB672E" w:rsidRPr="00100496" w:rsidRDefault="00EB672E" w:rsidP="00B945CE">
            <w:pPr>
              <w:rPr>
                <w:sz w:val="22"/>
                <w:szCs w:val="22"/>
              </w:rPr>
            </w:pPr>
          </w:p>
          <w:p w:rsidR="00EB672E" w:rsidRPr="00100496" w:rsidRDefault="00EB672E" w:rsidP="00B945CE">
            <w:pPr>
              <w:rPr>
                <w:sz w:val="22"/>
                <w:szCs w:val="22"/>
              </w:rPr>
            </w:pPr>
          </w:p>
        </w:tc>
        <w:tc>
          <w:tcPr>
            <w:tcW w:w="4849" w:type="dxa"/>
          </w:tcPr>
          <w:p w:rsidR="00EB672E" w:rsidRPr="00100496" w:rsidRDefault="00490D6A" w:rsidP="00240982">
            <w:pPr>
              <w:rPr>
                <w:sz w:val="22"/>
                <w:szCs w:val="22"/>
              </w:rPr>
            </w:pPr>
            <w:r>
              <w:rPr>
                <w:sz w:val="22"/>
                <w:szCs w:val="22"/>
              </w:rPr>
              <w:t>Signature of A</w:t>
            </w:r>
            <w:r w:rsidR="00B945CE" w:rsidRPr="00100496">
              <w:rPr>
                <w:sz w:val="22"/>
                <w:szCs w:val="22"/>
              </w:rPr>
              <w:t xml:space="preserve">uthorized </w:t>
            </w:r>
            <w:r w:rsidR="00240982" w:rsidRPr="00100496">
              <w:rPr>
                <w:sz w:val="22"/>
                <w:szCs w:val="22"/>
              </w:rPr>
              <w:t>Vendor</w:t>
            </w:r>
            <w:r w:rsidR="00566601" w:rsidRPr="00100496">
              <w:rPr>
                <w:sz w:val="22"/>
                <w:szCs w:val="22"/>
              </w:rPr>
              <w:t xml:space="preserve"> (if applicable)</w:t>
            </w:r>
            <w:r w:rsidR="00B945CE" w:rsidRPr="00100496">
              <w:rPr>
                <w:sz w:val="22"/>
                <w:szCs w:val="22"/>
              </w:rPr>
              <w:t>:</w:t>
            </w:r>
          </w:p>
        </w:tc>
      </w:tr>
      <w:tr w:rsidR="00EB672E" w:rsidRPr="00100496" w:rsidTr="001D134C">
        <w:tblPrEx>
          <w:tblBorders>
            <w:left w:val="single" w:sz="4" w:space="0" w:color="auto"/>
            <w:right w:val="single" w:sz="4" w:space="0" w:color="auto"/>
          </w:tblBorders>
          <w:tblLook w:val="01E0"/>
        </w:tblPrEx>
        <w:trPr>
          <w:trHeight w:val="520"/>
        </w:trPr>
        <w:tc>
          <w:tcPr>
            <w:tcW w:w="5413" w:type="dxa"/>
          </w:tcPr>
          <w:p w:rsidR="00EB672E" w:rsidRPr="00100496" w:rsidRDefault="00EB672E" w:rsidP="00B945CE">
            <w:pPr>
              <w:rPr>
                <w:sz w:val="22"/>
                <w:szCs w:val="22"/>
              </w:rPr>
            </w:pPr>
            <w:r w:rsidRPr="00100496">
              <w:rPr>
                <w:sz w:val="22"/>
                <w:szCs w:val="22"/>
              </w:rPr>
              <w:t xml:space="preserve">Date: </w:t>
            </w:r>
          </w:p>
        </w:tc>
        <w:tc>
          <w:tcPr>
            <w:tcW w:w="4849" w:type="dxa"/>
          </w:tcPr>
          <w:p w:rsidR="00EB672E" w:rsidRPr="00100496" w:rsidRDefault="00EB672E" w:rsidP="00FB5E6A">
            <w:pPr>
              <w:rPr>
                <w:sz w:val="22"/>
                <w:szCs w:val="22"/>
              </w:rPr>
            </w:pPr>
            <w:r w:rsidRPr="00100496">
              <w:rPr>
                <w:sz w:val="22"/>
                <w:szCs w:val="22"/>
              </w:rPr>
              <w:t xml:space="preserve">Date: </w:t>
            </w:r>
          </w:p>
          <w:p w:rsidR="00EB672E" w:rsidRPr="00100496" w:rsidRDefault="00EB672E" w:rsidP="00FB5E6A">
            <w:pPr>
              <w:rPr>
                <w:sz w:val="22"/>
                <w:szCs w:val="22"/>
              </w:rPr>
            </w:pPr>
          </w:p>
        </w:tc>
      </w:tr>
      <w:tr w:rsidR="00240982" w:rsidRPr="00100496" w:rsidTr="001D134C">
        <w:tblPrEx>
          <w:tblBorders>
            <w:left w:val="single" w:sz="4" w:space="0" w:color="auto"/>
            <w:right w:val="single" w:sz="4" w:space="0" w:color="auto"/>
          </w:tblBorders>
          <w:tblLook w:val="01E0"/>
        </w:tblPrEx>
        <w:trPr>
          <w:trHeight w:val="552"/>
        </w:trPr>
        <w:tc>
          <w:tcPr>
            <w:tcW w:w="5413" w:type="dxa"/>
          </w:tcPr>
          <w:p w:rsidR="00240982" w:rsidRPr="00100496" w:rsidRDefault="00240982" w:rsidP="00855EDE">
            <w:pPr>
              <w:rPr>
                <w:sz w:val="22"/>
                <w:szCs w:val="22"/>
              </w:rPr>
            </w:pPr>
            <w:r w:rsidRPr="00100496">
              <w:rPr>
                <w:sz w:val="22"/>
                <w:szCs w:val="22"/>
              </w:rPr>
              <w:t xml:space="preserve">Phone: </w:t>
            </w:r>
          </w:p>
        </w:tc>
        <w:tc>
          <w:tcPr>
            <w:tcW w:w="4849" w:type="dxa"/>
          </w:tcPr>
          <w:p w:rsidR="00240982" w:rsidRPr="00100496" w:rsidRDefault="00240982" w:rsidP="00855EDE">
            <w:pPr>
              <w:rPr>
                <w:sz w:val="22"/>
                <w:szCs w:val="22"/>
              </w:rPr>
            </w:pPr>
            <w:r w:rsidRPr="00100496">
              <w:rPr>
                <w:sz w:val="22"/>
                <w:szCs w:val="22"/>
              </w:rPr>
              <w:t>Vendor Name and Phone:</w:t>
            </w:r>
          </w:p>
          <w:p w:rsidR="00240982" w:rsidRPr="00100496" w:rsidRDefault="00240982" w:rsidP="00855EDE">
            <w:pPr>
              <w:rPr>
                <w:sz w:val="22"/>
                <w:szCs w:val="22"/>
              </w:rPr>
            </w:pPr>
          </w:p>
        </w:tc>
      </w:tr>
    </w:tbl>
    <w:p w:rsidR="00EB672E" w:rsidRPr="00100496" w:rsidRDefault="00EB672E" w:rsidP="00EB672E">
      <w:pPr>
        <w:rPr>
          <w:szCs w:val="20"/>
        </w:rPr>
      </w:pPr>
    </w:p>
    <w:p w:rsidR="00EB672E" w:rsidRPr="00100496" w:rsidRDefault="00EB672E" w:rsidP="00EB672E">
      <w:pPr>
        <w:rPr>
          <w:szCs w:val="20"/>
        </w:rPr>
      </w:pPr>
      <w:r w:rsidRPr="00100496">
        <w:rPr>
          <w:b/>
          <w:szCs w:val="20"/>
        </w:rPr>
        <w:t>NOTE:</w:t>
      </w:r>
      <w:r w:rsidRPr="00100496">
        <w:rPr>
          <w:szCs w:val="20"/>
        </w:rPr>
        <w:t xml:space="preserve"> A qualified purchaser who contracts with a third party to work with </w:t>
      </w:r>
      <w:r w:rsidR="00C54A41" w:rsidRPr="00100496">
        <w:rPr>
          <w:szCs w:val="20"/>
        </w:rPr>
        <w:t>registered</w:t>
      </w:r>
      <w:r w:rsidRPr="00100496">
        <w:rPr>
          <w:szCs w:val="20"/>
        </w:rPr>
        <w:t xml:space="preserve"> voter </w:t>
      </w:r>
      <w:r w:rsidR="00C54A41" w:rsidRPr="00100496">
        <w:rPr>
          <w:szCs w:val="20"/>
        </w:rPr>
        <w:t>information</w:t>
      </w:r>
      <w:r w:rsidRPr="00100496">
        <w:rPr>
          <w:szCs w:val="20"/>
        </w:rPr>
        <w:t xml:space="preserve"> </w:t>
      </w:r>
      <w:r w:rsidR="00490D6A">
        <w:rPr>
          <w:szCs w:val="20"/>
        </w:rPr>
        <w:t>must</w:t>
      </w:r>
      <w:r w:rsidRPr="00100496">
        <w:rPr>
          <w:szCs w:val="20"/>
        </w:rPr>
        <w:t xml:space="preserve"> require the contractor to </w:t>
      </w:r>
      <w:r w:rsidR="00A4131E" w:rsidRPr="00100496">
        <w:rPr>
          <w:szCs w:val="20"/>
        </w:rPr>
        <w:t xml:space="preserve">complete and </w:t>
      </w:r>
      <w:r w:rsidRPr="00100496">
        <w:rPr>
          <w:szCs w:val="20"/>
        </w:rPr>
        <w:t xml:space="preserve">sign </w:t>
      </w:r>
      <w:r w:rsidR="00A4131E" w:rsidRPr="00100496">
        <w:rPr>
          <w:szCs w:val="20"/>
        </w:rPr>
        <w:t>this form</w:t>
      </w:r>
      <w:r w:rsidRPr="00100496">
        <w:rPr>
          <w:szCs w:val="20"/>
        </w:rPr>
        <w:t xml:space="preserve">.  The original </w:t>
      </w:r>
      <w:r w:rsidR="00490D6A">
        <w:rPr>
          <w:szCs w:val="20"/>
        </w:rPr>
        <w:t>must</w:t>
      </w:r>
      <w:r w:rsidRPr="00100496">
        <w:rPr>
          <w:szCs w:val="20"/>
        </w:rPr>
        <w:t xml:space="preserve"> be forwarded to the </w:t>
      </w:r>
      <w:r w:rsidR="00855EDE">
        <w:rPr>
          <w:szCs w:val="20"/>
        </w:rPr>
        <w:t>Department of Elections</w:t>
      </w:r>
      <w:r w:rsidRPr="00100496">
        <w:rPr>
          <w:szCs w:val="20"/>
        </w:rPr>
        <w:t xml:space="preserve"> and cop</w:t>
      </w:r>
      <w:r w:rsidR="00A4131E" w:rsidRPr="00100496">
        <w:rPr>
          <w:szCs w:val="20"/>
        </w:rPr>
        <w:t xml:space="preserve">ies </w:t>
      </w:r>
      <w:r w:rsidRPr="00100496">
        <w:rPr>
          <w:szCs w:val="20"/>
        </w:rPr>
        <w:t xml:space="preserve">maintained in the purchaser’s </w:t>
      </w:r>
      <w:r w:rsidR="00A4131E" w:rsidRPr="00100496">
        <w:rPr>
          <w:szCs w:val="20"/>
        </w:rPr>
        <w:t xml:space="preserve">and contractor’s </w:t>
      </w:r>
      <w:r w:rsidRPr="00100496">
        <w:rPr>
          <w:szCs w:val="20"/>
        </w:rPr>
        <w:t>files.</w:t>
      </w:r>
    </w:p>
    <w:p w:rsidR="00C32913" w:rsidRPr="00100496" w:rsidRDefault="00C32913" w:rsidP="00EB672E">
      <w:pPr>
        <w:jc w:val="center"/>
        <w:rPr>
          <w:b/>
          <w:szCs w:val="20"/>
        </w:rPr>
      </w:pPr>
    </w:p>
    <w:p w:rsidR="00C32913" w:rsidRPr="00100496" w:rsidRDefault="00C32913" w:rsidP="00C32913">
      <w:pPr>
        <w:rPr>
          <w:b/>
          <w:szCs w:val="20"/>
        </w:rPr>
      </w:pPr>
      <w:r w:rsidRPr="00100496">
        <w:rPr>
          <w:b/>
          <w:szCs w:val="20"/>
        </w:rPr>
        <w:t>WARNING: INTENTIONALLY MAKING A MATERIALLY FALSE STATEMENT ON THIS FORM CONSTITUTES THE CRIME OF ELECTION FRAUD, PUNISHABLE UNDER VIRGINIA LAW AS A FELONY. VIOLATORS MAY BE SENTENCED TO UP TO 10 YEARS IN PRISON AND FINED UP TO $2,500.</w:t>
      </w:r>
    </w:p>
    <w:p w:rsidR="00C32913" w:rsidRPr="00100496" w:rsidRDefault="00C32913" w:rsidP="00C32913">
      <w:pPr>
        <w:rPr>
          <w:szCs w:val="20"/>
        </w:rPr>
      </w:pPr>
    </w:p>
    <w:p w:rsidR="00C54A41" w:rsidRPr="00100496" w:rsidRDefault="00C32913" w:rsidP="00C54A41">
      <w:pPr>
        <w:jc w:val="center"/>
        <w:rPr>
          <w:i/>
          <w:szCs w:val="20"/>
        </w:rPr>
      </w:pPr>
      <w:r w:rsidRPr="00100496">
        <w:rPr>
          <w:i/>
          <w:szCs w:val="20"/>
        </w:rPr>
        <w:t xml:space="preserve">A materially false statement includes knowingly using or permitting the use of any information lawfully </w:t>
      </w:r>
      <w:r w:rsidR="003C1BD7" w:rsidRPr="00100496">
        <w:rPr>
          <w:i/>
          <w:szCs w:val="20"/>
        </w:rPr>
        <w:t>o</w:t>
      </w:r>
      <w:r w:rsidRPr="00100496">
        <w:rPr>
          <w:i/>
          <w:szCs w:val="20"/>
        </w:rPr>
        <w:t xml:space="preserve">btained for any undisclosed purpose.  </w:t>
      </w:r>
    </w:p>
    <w:p w:rsidR="00490D6A" w:rsidRDefault="00490D6A" w:rsidP="00427B31">
      <w:pPr>
        <w:rPr>
          <w:i/>
          <w:szCs w:val="20"/>
        </w:rPr>
      </w:pPr>
    </w:p>
    <w:p w:rsidR="00490D6A" w:rsidRDefault="00490D6A" w:rsidP="00427B31">
      <w:pPr>
        <w:rPr>
          <w:i/>
          <w:szCs w:val="20"/>
        </w:rPr>
      </w:pPr>
    </w:p>
    <w:p w:rsidR="00490D6A" w:rsidRDefault="00490D6A" w:rsidP="00427B31">
      <w:pPr>
        <w:rPr>
          <w:i/>
          <w:szCs w:val="20"/>
        </w:rPr>
      </w:pPr>
    </w:p>
    <w:p w:rsidR="00490D6A" w:rsidRDefault="00490D6A" w:rsidP="00427B31">
      <w:pPr>
        <w:rPr>
          <w:i/>
          <w:szCs w:val="20"/>
        </w:rPr>
      </w:pPr>
    </w:p>
    <w:p w:rsidR="00490D6A" w:rsidRDefault="00490D6A" w:rsidP="00427B31">
      <w:pPr>
        <w:rPr>
          <w:i/>
          <w:szCs w:val="20"/>
        </w:rPr>
      </w:pPr>
    </w:p>
    <w:p w:rsidR="00490D6A" w:rsidRDefault="00490D6A" w:rsidP="00427B31">
      <w:pPr>
        <w:rPr>
          <w:i/>
          <w:szCs w:val="20"/>
        </w:rPr>
      </w:pPr>
    </w:p>
    <w:p w:rsidR="00490D6A" w:rsidRDefault="00490D6A" w:rsidP="00427B31">
      <w:pPr>
        <w:rPr>
          <w:i/>
          <w:szCs w:val="20"/>
        </w:rPr>
      </w:pPr>
    </w:p>
    <w:p w:rsidR="00490D6A" w:rsidRDefault="00490D6A" w:rsidP="00427B31">
      <w:pPr>
        <w:rPr>
          <w:i/>
          <w:szCs w:val="20"/>
        </w:rPr>
      </w:pPr>
    </w:p>
    <w:p w:rsidR="00490D6A" w:rsidRDefault="00490D6A" w:rsidP="00427B31">
      <w:pPr>
        <w:rPr>
          <w:i/>
          <w:szCs w:val="20"/>
        </w:rPr>
      </w:pPr>
    </w:p>
    <w:p w:rsidR="00C804E0" w:rsidRPr="00100496" w:rsidRDefault="00C804E0" w:rsidP="00C32913">
      <w:pPr>
        <w:jc w:val="center"/>
        <w:rPr>
          <w:b/>
          <w:szCs w:val="20"/>
        </w:rPr>
      </w:pPr>
    </w:p>
    <w:p w:rsidR="00023816" w:rsidRPr="00100496" w:rsidRDefault="00023816" w:rsidP="00023816">
      <w:pPr>
        <w:rPr>
          <w:szCs w:val="20"/>
        </w:rPr>
      </w:pPr>
    </w:p>
    <w:p w:rsidR="00F67933" w:rsidRDefault="00F67933" w:rsidP="00023816">
      <w:pPr>
        <w:rPr>
          <w:b/>
          <w:szCs w:val="20"/>
        </w:rPr>
      </w:pPr>
    </w:p>
    <w:p w:rsidR="00F67933" w:rsidRDefault="00F67933" w:rsidP="00023816">
      <w:pPr>
        <w:rPr>
          <w:b/>
          <w:szCs w:val="20"/>
        </w:rPr>
      </w:pPr>
    </w:p>
    <w:p w:rsidR="00862B5D" w:rsidRDefault="00862B5D" w:rsidP="00023816">
      <w:pPr>
        <w:rPr>
          <w:b/>
          <w:szCs w:val="20"/>
        </w:rPr>
      </w:pPr>
    </w:p>
    <w:p w:rsidR="00862B5D" w:rsidRDefault="00862B5D" w:rsidP="00023816">
      <w:pPr>
        <w:rPr>
          <w:b/>
          <w:szCs w:val="20"/>
        </w:rPr>
      </w:pPr>
    </w:p>
    <w:p w:rsidR="00EB672E" w:rsidRDefault="00EB672E" w:rsidP="00023816">
      <w:pPr>
        <w:rPr>
          <w:b/>
          <w:szCs w:val="20"/>
        </w:rPr>
      </w:pPr>
      <w:r w:rsidRPr="00100496">
        <w:rPr>
          <w:b/>
          <w:szCs w:val="20"/>
        </w:rPr>
        <w:lastRenderedPageBreak/>
        <w:t xml:space="preserve">§ 24.2-407. Statement for persons receiving lists of persons </w:t>
      </w:r>
      <w:r w:rsidR="00C804E0">
        <w:rPr>
          <w:b/>
          <w:szCs w:val="20"/>
        </w:rPr>
        <w:t>registered or voting; penalties</w:t>
      </w:r>
      <w:r w:rsidRPr="00100496">
        <w:rPr>
          <w:b/>
          <w:szCs w:val="20"/>
        </w:rPr>
        <w:t xml:space="preserve"> </w:t>
      </w:r>
    </w:p>
    <w:p w:rsidR="00EB672E" w:rsidRPr="00100496" w:rsidRDefault="00BE65B4" w:rsidP="00023816">
      <w:pPr>
        <w:rPr>
          <w:szCs w:val="20"/>
        </w:rPr>
      </w:pPr>
      <w:r w:rsidRPr="00100496">
        <w:rPr>
          <w:szCs w:val="20"/>
        </w:rPr>
        <w:fldChar w:fldCharType="begin"/>
      </w:r>
      <w:r w:rsidR="00EB672E" w:rsidRPr="00100496">
        <w:rPr>
          <w:szCs w:val="20"/>
        </w:rPr>
        <w:instrText>ADVANCE \d4</w:instrText>
      </w:r>
      <w:r w:rsidRPr="00100496">
        <w:rPr>
          <w:szCs w:val="20"/>
        </w:rPr>
        <w:fldChar w:fldCharType="end"/>
      </w:r>
      <w:r w:rsidR="00EB672E" w:rsidRPr="00100496">
        <w:rPr>
          <w:szCs w:val="20"/>
        </w:rPr>
        <w:t xml:space="preserve">Any person receiving lists pursuant to § </w:t>
      </w:r>
      <w:hyperlink r:id="rId11" w:history="1">
        <w:r w:rsidR="00EB672E" w:rsidRPr="00100496">
          <w:rPr>
            <w:szCs w:val="20"/>
          </w:rPr>
          <w:t>24.2-405</w:t>
        </w:r>
      </w:hyperlink>
      <w:r w:rsidR="00EB672E" w:rsidRPr="00100496">
        <w:rPr>
          <w:szCs w:val="20"/>
        </w:rPr>
        <w:t xml:space="preserve">, </w:t>
      </w:r>
      <w:hyperlink r:id="rId12" w:history="1">
        <w:r w:rsidR="00EB672E" w:rsidRPr="00100496">
          <w:rPr>
            <w:szCs w:val="20"/>
          </w:rPr>
          <w:t>24.2-406</w:t>
        </w:r>
      </w:hyperlink>
      <w:r w:rsidR="00EB672E" w:rsidRPr="00100496">
        <w:rPr>
          <w:szCs w:val="20"/>
        </w:rPr>
        <w:t xml:space="preserve">, </w:t>
      </w:r>
      <w:hyperlink r:id="rId13" w:history="1">
        <w:r w:rsidR="00EB672E" w:rsidRPr="00100496">
          <w:rPr>
            <w:szCs w:val="20"/>
          </w:rPr>
          <w:t>24.2-706</w:t>
        </w:r>
      </w:hyperlink>
      <w:r w:rsidR="00EB672E" w:rsidRPr="00100496">
        <w:rPr>
          <w:szCs w:val="20"/>
        </w:rPr>
        <w:t xml:space="preserve">, or </w:t>
      </w:r>
      <w:hyperlink r:id="rId14" w:history="1">
        <w:r w:rsidR="00EB672E" w:rsidRPr="00100496">
          <w:rPr>
            <w:szCs w:val="20"/>
          </w:rPr>
          <w:t>24.2-710</w:t>
        </w:r>
      </w:hyperlink>
      <w:r w:rsidR="00EB672E" w:rsidRPr="00100496">
        <w:rPr>
          <w:szCs w:val="20"/>
        </w:rPr>
        <w:t xml:space="preserve"> shall sign the following statement: </w:t>
      </w:r>
      <w:r w:rsidR="00EB672E" w:rsidRPr="00100496">
        <w:rPr>
          <w:szCs w:val="20"/>
        </w:rPr>
        <w:br/>
        <w:t xml:space="preserve"> "I understand that the lists requested are the property of the </w:t>
      </w:r>
      <w:r w:rsidR="00740CA2">
        <w:rPr>
          <w:szCs w:val="20"/>
        </w:rPr>
        <w:t xml:space="preserve">State Board </w:t>
      </w:r>
      <w:r w:rsidR="00EB672E" w:rsidRPr="00100496">
        <w:rPr>
          <w:szCs w:val="20"/>
        </w:rPr>
        <w:t xml:space="preserve">of the Commonwealth of Virginia, and I hereby state or agree, subject to felony penalties for making false statements pursuant to § </w:t>
      </w:r>
      <w:hyperlink r:id="rId15" w:history="1">
        <w:r w:rsidR="00EB672E" w:rsidRPr="00100496">
          <w:rPr>
            <w:szCs w:val="20"/>
          </w:rPr>
          <w:t>24.2-1016</w:t>
        </w:r>
      </w:hyperlink>
      <w:r w:rsidR="00EB672E" w:rsidRPr="00100496">
        <w:rPr>
          <w:szCs w:val="20"/>
        </w:rPr>
        <w:t xml:space="preserve">, that (i) I am a person authorized by § </w:t>
      </w:r>
      <w:hyperlink r:id="rId16" w:history="1">
        <w:r w:rsidR="00EB672E" w:rsidRPr="00100496">
          <w:rPr>
            <w:szCs w:val="20"/>
          </w:rPr>
          <w:t>24.2-405</w:t>
        </w:r>
      </w:hyperlink>
      <w:r w:rsidR="00EB672E" w:rsidRPr="00100496">
        <w:rPr>
          <w:szCs w:val="20"/>
        </w:rPr>
        <w:t xml:space="preserve">, </w:t>
      </w:r>
      <w:hyperlink r:id="rId17" w:history="1">
        <w:r w:rsidR="00EB672E" w:rsidRPr="00100496">
          <w:rPr>
            <w:szCs w:val="20"/>
          </w:rPr>
          <w:t>24.2-406</w:t>
        </w:r>
      </w:hyperlink>
      <w:r w:rsidR="00EB672E" w:rsidRPr="00100496">
        <w:rPr>
          <w:szCs w:val="20"/>
        </w:rPr>
        <w:t xml:space="preserve">, </w:t>
      </w:r>
      <w:hyperlink r:id="rId18" w:history="1">
        <w:r w:rsidR="00EB672E" w:rsidRPr="00100496">
          <w:rPr>
            <w:szCs w:val="20"/>
          </w:rPr>
          <w:t>24.2-706</w:t>
        </w:r>
      </w:hyperlink>
      <w:r w:rsidR="00EB672E" w:rsidRPr="00100496">
        <w:rPr>
          <w:szCs w:val="20"/>
        </w:rPr>
        <w:t xml:space="preserve">, or </w:t>
      </w:r>
      <w:hyperlink r:id="rId19" w:history="1">
        <w:r w:rsidR="00EB672E" w:rsidRPr="00100496">
          <w:rPr>
            <w:szCs w:val="20"/>
          </w:rPr>
          <w:t>24.2-710</w:t>
        </w:r>
      </w:hyperlink>
      <w:r w:rsidR="00EB672E" w:rsidRPr="00100496">
        <w:rPr>
          <w:szCs w:val="20"/>
        </w:rPr>
        <w:t xml:space="preserve"> of the Code of Virginia to receive a copy of the lists described; (ii) the lists will be used only for the purposes prescribed and for no other use; and (iii) I will not permit the use or copying of the lists by persons not authorized by the Code of Virginia to obtain them.</w:t>
      </w:r>
      <w:r w:rsidR="00E44C75" w:rsidRPr="00100496">
        <w:rPr>
          <w:szCs w:val="20"/>
        </w:rPr>
        <w:t xml:space="preserve">  Signature of Purchaser …………………………………..”</w:t>
      </w:r>
    </w:p>
    <w:p w:rsidR="00EB672E" w:rsidRDefault="00EB672E" w:rsidP="00023816">
      <w:pPr>
        <w:rPr>
          <w:b/>
          <w:szCs w:val="20"/>
        </w:rPr>
      </w:pPr>
    </w:p>
    <w:p w:rsidR="00C804E0" w:rsidRPr="00100496" w:rsidRDefault="00C804E0" w:rsidP="00023816">
      <w:pPr>
        <w:rPr>
          <w:b/>
          <w:szCs w:val="20"/>
        </w:rPr>
      </w:pPr>
    </w:p>
    <w:p w:rsidR="00490D6A" w:rsidRDefault="00EB672E" w:rsidP="00023816">
      <w:pPr>
        <w:rPr>
          <w:b/>
          <w:szCs w:val="20"/>
        </w:rPr>
      </w:pPr>
      <w:r w:rsidRPr="00100496">
        <w:rPr>
          <w:b/>
          <w:szCs w:val="20"/>
        </w:rPr>
        <w:t xml:space="preserve">§ 24.2-706 Duty of general registrar and electoral board on receipt of </w:t>
      </w:r>
      <w:r w:rsidR="00C804E0">
        <w:rPr>
          <w:b/>
          <w:szCs w:val="20"/>
        </w:rPr>
        <w:t>application; statement of voter</w:t>
      </w:r>
    </w:p>
    <w:p w:rsidR="00EB672E" w:rsidRPr="00490D6A" w:rsidRDefault="00E44C75" w:rsidP="00023816">
      <w:pPr>
        <w:rPr>
          <w:b/>
          <w:szCs w:val="20"/>
        </w:rPr>
      </w:pPr>
      <w:r w:rsidRPr="00100496">
        <w:rPr>
          <w:szCs w:val="20"/>
        </w:rPr>
        <w:t xml:space="preserve">Upon request and for a reasonable fee, the </w:t>
      </w:r>
      <w:r w:rsidR="00740CA2">
        <w:rPr>
          <w:szCs w:val="20"/>
        </w:rPr>
        <w:t>State Board</w:t>
      </w:r>
      <w:r w:rsidRPr="00100496">
        <w:rPr>
          <w:szCs w:val="20"/>
        </w:rPr>
        <w:t xml:space="preserve"> shall provide an electronic copy of the absentee voter applicant list to any political party or candidate. Such list shall be used only for campaign and political purposes. Any list made available for inspection and copying under this section shall contain the post office box address in lieu of the residence street address for any individual who has furnished at the time of registration or subsequently, in addition to his street address, a post office box address pursuant to subsection B of § </w:t>
      </w:r>
      <w:hyperlink r:id="rId20" w:history="1">
        <w:r w:rsidRPr="00100496">
          <w:rPr>
            <w:szCs w:val="20"/>
          </w:rPr>
          <w:t>24.2-418</w:t>
        </w:r>
      </w:hyperlink>
      <w:r w:rsidRPr="00100496">
        <w:rPr>
          <w:szCs w:val="20"/>
        </w:rPr>
        <w:t>.</w:t>
      </w:r>
    </w:p>
    <w:p w:rsidR="00A373AA" w:rsidRDefault="00A373AA" w:rsidP="00023816">
      <w:pPr>
        <w:rPr>
          <w:b/>
          <w:szCs w:val="20"/>
        </w:rPr>
      </w:pPr>
    </w:p>
    <w:p w:rsidR="00C804E0" w:rsidRPr="00100496" w:rsidRDefault="00C804E0" w:rsidP="00023816">
      <w:pPr>
        <w:rPr>
          <w:b/>
          <w:szCs w:val="20"/>
        </w:rPr>
      </w:pPr>
    </w:p>
    <w:p w:rsidR="00E44C75" w:rsidRDefault="00EB672E" w:rsidP="00023816">
      <w:pPr>
        <w:rPr>
          <w:b/>
          <w:szCs w:val="20"/>
        </w:rPr>
      </w:pPr>
      <w:r w:rsidRPr="00100496">
        <w:rPr>
          <w:b/>
          <w:szCs w:val="20"/>
        </w:rPr>
        <w:t xml:space="preserve">§ 24.2-710 </w:t>
      </w:r>
      <w:proofErr w:type="gramStart"/>
      <w:r w:rsidRPr="00100496">
        <w:rPr>
          <w:b/>
          <w:szCs w:val="20"/>
        </w:rPr>
        <w:t>Further</w:t>
      </w:r>
      <w:proofErr w:type="gramEnd"/>
      <w:r w:rsidRPr="00100496">
        <w:rPr>
          <w:b/>
          <w:szCs w:val="20"/>
        </w:rPr>
        <w:t xml:space="preserve"> duties of electoral board and general registrar;</w:t>
      </w:r>
      <w:r w:rsidR="00C804E0">
        <w:rPr>
          <w:b/>
          <w:szCs w:val="20"/>
        </w:rPr>
        <w:t xml:space="preserve"> absentee voter applicant lists</w:t>
      </w:r>
    </w:p>
    <w:p w:rsidR="00E44C75" w:rsidRPr="00100496" w:rsidRDefault="00E44C75" w:rsidP="00023816">
      <w:pPr>
        <w:rPr>
          <w:szCs w:val="20"/>
        </w:rPr>
      </w:pPr>
      <w:r w:rsidRPr="00100496">
        <w:rPr>
          <w:szCs w:val="20"/>
        </w:rPr>
        <w:t xml:space="preserve">Upon request, the State Board shall provide an electronic copy of the absentee voter applicant list to any political party or candidate. Such lists shall be used only for campaign and political purposes. In no event shall any list furnished under this section contain (i) any voter's social security number or any part thereof, (ii) any voter's day and month of birth, or (iii) the residence address of any voter who has provided a post office box address to be used on public lists pursuant to § </w:t>
      </w:r>
      <w:hyperlink r:id="rId21" w:history="1">
        <w:r w:rsidRPr="00100496">
          <w:rPr>
            <w:szCs w:val="20"/>
          </w:rPr>
          <w:t>24.2-418</w:t>
        </w:r>
      </w:hyperlink>
      <w:r w:rsidRPr="00100496">
        <w:rPr>
          <w:szCs w:val="20"/>
        </w:rPr>
        <w:t>.</w:t>
      </w:r>
    </w:p>
    <w:p w:rsidR="00EB672E" w:rsidRDefault="00EB672E" w:rsidP="00023816">
      <w:pPr>
        <w:rPr>
          <w:b/>
          <w:szCs w:val="20"/>
        </w:rPr>
      </w:pPr>
    </w:p>
    <w:p w:rsidR="00C804E0" w:rsidRPr="00100496" w:rsidRDefault="00C804E0" w:rsidP="00023816">
      <w:pPr>
        <w:rPr>
          <w:b/>
          <w:szCs w:val="20"/>
        </w:rPr>
      </w:pPr>
    </w:p>
    <w:p w:rsidR="00490D6A" w:rsidRDefault="00EB672E" w:rsidP="00B945CE">
      <w:pPr>
        <w:rPr>
          <w:b/>
          <w:szCs w:val="20"/>
        </w:rPr>
      </w:pPr>
      <w:r w:rsidRPr="00100496">
        <w:rPr>
          <w:b/>
          <w:szCs w:val="20"/>
        </w:rPr>
        <w:t>§ 24.2-10</w:t>
      </w:r>
      <w:r w:rsidR="00C804E0">
        <w:rPr>
          <w:b/>
          <w:szCs w:val="20"/>
        </w:rPr>
        <w:t>16. False statements; penalties</w:t>
      </w:r>
    </w:p>
    <w:p w:rsidR="00985163" w:rsidRPr="00100496" w:rsidRDefault="00BE65B4" w:rsidP="00B945CE">
      <w:pPr>
        <w:rPr>
          <w:i/>
          <w:szCs w:val="20"/>
        </w:rPr>
      </w:pPr>
      <w:r w:rsidRPr="00100496">
        <w:rPr>
          <w:szCs w:val="20"/>
        </w:rPr>
        <w:fldChar w:fldCharType="begin"/>
      </w:r>
      <w:r w:rsidR="00EB672E" w:rsidRPr="00100496">
        <w:rPr>
          <w:szCs w:val="20"/>
        </w:rPr>
        <w:instrText>ADVANCE \d4</w:instrText>
      </w:r>
      <w:r w:rsidRPr="00100496">
        <w:rPr>
          <w:szCs w:val="20"/>
        </w:rPr>
        <w:fldChar w:fldCharType="end"/>
      </w:r>
      <w:r w:rsidR="00490D6A">
        <w:rPr>
          <w:szCs w:val="20"/>
        </w:rPr>
        <w:t>A</w:t>
      </w:r>
      <w:r w:rsidR="00E44C75" w:rsidRPr="00100496">
        <w:rPr>
          <w:szCs w:val="20"/>
        </w:rPr>
        <w:t xml:space="preserve">ny willfully false material statement or entry made by any person in any statement, form, or report required by this title shall constitute the crime of election fraud and be punishable as a Class 5 felony. Any preprinted statement, form, or report shall include a statement of such unlawful conduct and the penalty provided in this section. </w:t>
      </w:r>
    </w:p>
    <w:p w:rsidR="00490D6A" w:rsidRDefault="00023816" w:rsidP="00023816">
      <w:pPr>
        <w:ind w:left="5760" w:firstLine="720"/>
        <w:rPr>
          <w:i/>
          <w:szCs w:val="20"/>
        </w:rPr>
      </w:pPr>
      <w:r w:rsidRPr="00100496">
        <w:rPr>
          <w:i/>
          <w:szCs w:val="20"/>
        </w:rPr>
        <w:tab/>
      </w:r>
      <w:r w:rsidR="00B945CE" w:rsidRPr="00100496">
        <w:rPr>
          <w:i/>
          <w:szCs w:val="20"/>
        </w:rPr>
        <w:tab/>
      </w:r>
      <w:r w:rsidR="00B945CE" w:rsidRPr="00100496">
        <w:rPr>
          <w:i/>
          <w:szCs w:val="20"/>
        </w:rPr>
        <w:tab/>
      </w:r>
      <w:r w:rsidR="00B945CE" w:rsidRPr="00100496">
        <w:rPr>
          <w:i/>
          <w:szCs w:val="20"/>
        </w:rPr>
        <w:tab/>
      </w:r>
      <w:r w:rsidR="00B945CE" w:rsidRPr="00100496">
        <w:rPr>
          <w:i/>
          <w:szCs w:val="20"/>
        </w:rPr>
        <w:tab/>
      </w:r>
      <w:r w:rsidR="00B945CE" w:rsidRPr="00100496">
        <w:rPr>
          <w:i/>
          <w:szCs w:val="20"/>
        </w:rPr>
        <w:tab/>
      </w:r>
      <w:r w:rsidR="00B945CE" w:rsidRPr="00100496">
        <w:rPr>
          <w:i/>
          <w:szCs w:val="20"/>
        </w:rPr>
        <w:tab/>
      </w:r>
      <w:r w:rsidRPr="00100496">
        <w:rPr>
          <w:i/>
          <w:szCs w:val="20"/>
        </w:rPr>
        <w:t xml:space="preserve">                    </w:t>
      </w:r>
    </w:p>
    <w:p w:rsidR="00490D6A" w:rsidRDefault="00490D6A" w:rsidP="00023816">
      <w:pPr>
        <w:ind w:left="5760" w:firstLine="720"/>
        <w:rPr>
          <w:i/>
          <w:szCs w:val="20"/>
        </w:rPr>
      </w:pPr>
    </w:p>
    <w:p w:rsidR="00490D6A" w:rsidRDefault="00490D6A" w:rsidP="00023816">
      <w:pPr>
        <w:ind w:left="5760" w:firstLine="720"/>
        <w:rPr>
          <w:i/>
          <w:szCs w:val="20"/>
        </w:rPr>
      </w:pPr>
    </w:p>
    <w:p w:rsidR="00490D6A" w:rsidRDefault="00490D6A" w:rsidP="00023816">
      <w:pPr>
        <w:ind w:left="5760" w:firstLine="720"/>
        <w:rPr>
          <w:i/>
          <w:szCs w:val="20"/>
        </w:rPr>
      </w:pPr>
    </w:p>
    <w:p w:rsidR="00490D6A" w:rsidRDefault="00490D6A" w:rsidP="00023816">
      <w:pPr>
        <w:ind w:left="5760" w:firstLine="720"/>
        <w:rPr>
          <w:i/>
          <w:szCs w:val="20"/>
        </w:rPr>
      </w:pPr>
    </w:p>
    <w:p w:rsidR="00490D6A" w:rsidRDefault="00490D6A" w:rsidP="00023816">
      <w:pPr>
        <w:ind w:left="5760" w:firstLine="720"/>
        <w:rPr>
          <w:i/>
          <w:szCs w:val="20"/>
        </w:rPr>
      </w:pPr>
    </w:p>
    <w:p w:rsidR="00490D6A" w:rsidRDefault="00490D6A" w:rsidP="00023816">
      <w:pPr>
        <w:ind w:left="5760" w:firstLine="720"/>
        <w:rPr>
          <w:i/>
          <w:szCs w:val="20"/>
        </w:rPr>
      </w:pPr>
    </w:p>
    <w:p w:rsidR="00490D6A" w:rsidRDefault="00490D6A" w:rsidP="00023816">
      <w:pPr>
        <w:ind w:left="5760" w:firstLine="720"/>
        <w:rPr>
          <w:i/>
          <w:szCs w:val="20"/>
        </w:rPr>
      </w:pPr>
    </w:p>
    <w:p w:rsidR="00490D6A" w:rsidRDefault="00490D6A" w:rsidP="00023816">
      <w:pPr>
        <w:ind w:left="5760" w:firstLine="720"/>
        <w:rPr>
          <w:i/>
          <w:szCs w:val="20"/>
        </w:rPr>
      </w:pPr>
    </w:p>
    <w:p w:rsidR="00490D6A" w:rsidRDefault="00490D6A" w:rsidP="00023816">
      <w:pPr>
        <w:ind w:left="5760" w:firstLine="720"/>
        <w:rPr>
          <w:i/>
          <w:szCs w:val="20"/>
        </w:rPr>
      </w:pPr>
    </w:p>
    <w:p w:rsidR="00490D6A" w:rsidRDefault="00490D6A" w:rsidP="00023816">
      <w:pPr>
        <w:ind w:left="5760" w:firstLine="720"/>
        <w:rPr>
          <w:i/>
          <w:szCs w:val="20"/>
        </w:rPr>
      </w:pPr>
    </w:p>
    <w:p w:rsidR="00490D6A" w:rsidRDefault="00490D6A" w:rsidP="00023816">
      <w:pPr>
        <w:ind w:left="5760" w:firstLine="720"/>
        <w:rPr>
          <w:i/>
          <w:szCs w:val="20"/>
        </w:rPr>
      </w:pPr>
    </w:p>
    <w:p w:rsidR="00490D6A" w:rsidRDefault="00490D6A" w:rsidP="00490D6A">
      <w:pPr>
        <w:rPr>
          <w:i/>
          <w:szCs w:val="20"/>
        </w:rPr>
      </w:pPr>
    </w:p>
    <w:p w:rsidR="00490D6A" w:rsidRDefault="00490D6A" w:rsidP="00490D6A">
      <w:pPr>
        <w:rPr>
          <w:i/>
          <w:szCs w:val="20"/>
        </w:rPr>
      </w:pPr>
    </w:p>
    <w:p w:rsidR="00490D6A" w:rsidRDefault="00490D6A" w:rsidP="00490D6A">
      <w:pPr>
        <w:rPr>
          <w:i/>
          <w:szCs w:val="20"/>
        </w:rPr>
      </w:pPr>
    </w:p>
    <w:p w:rsidR="00490D6A" w:rsidRDefault="00490D6A" w:rsidP="00490D6A">
      <w:pPr>
        <w:rPr>
          <w:i/>
          <w:szCs w:val="20"/>
        </w:rPr>
      </w:pPr>
    </w:p>
    <w:p w:rsidR="00490D6A" w:rsidRDefault="00490D6A" w:rsidP="00490D6A">
      <w:pPr>
        <w:rPr>
          <w:i/>
          <w:szCs w:val="20"/>
        </w:rPr>
      </w:pPr>
    </w:p>
    <w:p w:rsidR="00490D6A" w:rsidRDefault="00490D6A" w:rsidP="00490D6A">
      <w:pPr>
        <w:rPr>
          <w:i/>
          <w:szCs w:val="20"/>
        </w:rPr>
      </w:pPr>
    </w:p>
    <w:p w:rsidR="00490D6A" w:rsidRDefault="00490D6A" w:rsidP="00490D6A">
      <w:pPr>
        <w:rPr>
          <w:i/>
          <w:szCs w:val="20"/>
        </w:rPr>
      </w:pPr>
    </w:p>
    <w:sectPr w:rsidR="00490D6A" w:rsidSect="00F67933">
      <w:headerReference w:type="even" r:id="rId22"/>
      <w:headerReference w:type="default" r:id="rId23"/>
      <w:footerReference w:type="even" r:id="rId24"/>
      <w:footerReference w:type="default" r:id="rId25"/>
      <w:headerReference w:type="first" r:id="rId26"/>
      <w:footerReference w:type="first" r:id="rId27"/>
      <w:pgSz w:w="12240" w:h="15840" w:code="1"/>
      <w:pgMar w:top="720" w:right="720" w:bottom="720" w:left="108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EDE" w:rsidRDefault="00855EDE">
      <w:r>
        <w:separator/>
      </w:r>
    </w:p>
  </w:endnote>
  <w:endnote w:type="continuationSeparator" w:id="0">
    <w:p w:rsidR="00855EDE" w:rsidRDefault="00855E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2CF" w:rsidRDefault="00B252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EDE" w:rsidRPr="00100496" w:rsidRDefault="00855EDE" w:rsidP="00F67933">
    <w:pPr>
      <w:rPr>
        <w:szCs w:val="20"/>
      </w:rPr>
    </w:pPr>
    <w:r>
      <w:rPr>
        <w:i/>
        <w:szCs w:val="20"/>
      </w:rPr>
      <w:t>SBE 7</w:t>
    </w:r>
    <w:r w:rsidRPr="00100496">
      <w:rPr>
        <w:i/>
        <w:szCs w:val="20"/>
      </w:rPr>
      <w:t>0</w:t>
    </w:r>
    <w:r>
      <w:rPr>
        <w:i/>
        <w:szCs w:val="20"/>
      </w:rPr>
      <w:t>6</w:t>
    </w:r>
    <w:r w:rsidRPr="00100496">
      <w:rPr>
        <w:i/>
        <w:szCs w:val="20"/>
      </w:rPr>
      <w:tab/>
    </w:r>
    <w:r w:rsidRPr="00100496">
      <w:rPr>
        <w:i/>
        <w:szCs w:val="20"/>
      </w:rPr>
      <w:tab/>
    </w:r>
    <w:r w:rsidRPr="00100496">
      <w:rPr>
        <w:i/>
        <w:szCs w:val="20"/>
      </w:rPr>
      <w:tab/>
    </w:r>
    <w:r w:rsidRPr="00100496">
      <w:rPr>
        <w:i/>
        <w:szCs w:val="20"/>
      </w:rPr>
      <w:tab/>
    </w:r>
    <w:r w:rsidRPr="00100496">
      <w:rPr>
        <w:i/>
        <w:szCs w:val="20"/>
      </w:rPr>
      <w:tab/>
    </w:r>
    <w:r w:rsidRPr="00100496">
      <w:rPr>
        <w:i/>
        <w:szCs w:val="20"/>
      </w:rPr>
      <w:tab/>
    </w:r>
    <w:r w:rsidRPr="00100496">
      <w:rPr>
        <w:i/>
        <w:szCs w:val="20"/>
      </w:rPr>
      <w:tab/>
    </w:r>
    <w:r w:rsidRPr="00100496">
      <w:rPr>
        <w:i/>
        <w:szCs w:val="20"/>
      </w:rPr>
      <w:tab/>
    </w:r>
    <w:r w:rsidRPr="00100496">
      <w:rPr>
        <w:i/>
        <w:szCs w:val="20"/>
      </w:rPr>
      <w:tab/>
    </w:r>
    <w:r w:rsidRPr="00100496">
      <w:rPr>
        <w:i/>
        <w:szCs w:val="20"/>
      </w:rPr>
      <w:tab/>
    </w:r>
    <w:r w:rsidRPr="00100496">
      <w:rPr>
        <w:i/>
        <w:szCs w:val="20"/>
      </w:rPr>
      <w:tab/>
    </w:r>
    <w:r w:rsidRPr="00100496">
      <w:rPr>
        <w:i/>
        <w:szCs w:val="20"/>
      </w:rPr>
      <w:tab/>
      <w:t xml:space="preserve">Rev. </w:t>
    </w:r>
    <w:r w:rsidR="00B252CF">
      <w:rPr>
        <w:i/>
        <w:szCs w:val="20"/>
      </w:rPr>
      <w:t>7</w:t>
    </w:r>
    <w:r w:rsidRPr="00100496">
      <w:rPr>
        <w:i/>
        <w:szCs w:val="20"/>
      </w:rPr>
      <w:t>.201</w:t>
    </w:r>
    <w:r w:rsidR="00B252CF">
      <w:rPr>
        <w:i/>
        <w:szCs w:val="20"/>
      </w:rPr>
      <w:t>4</w:t>
    </w:r>
  </w:p>
  <w:p w:rsidR="00855EDE" w:rsidRDefault="00855EDE" w:rsidP="00F67933">
    <w:pPr>
      <w:jc w:val="center"/>
      <w:rPr>
        <w:b/>
        <w:szCs w:val="20"/>
      </w:rPr>
    </w:pPr>
  </w:p>
  <w:p w:rsidR="00855EDE" w:rsidRPr="00F67933" w:rsidRDefault="00855EDE" w:rsidP="00F679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2CF" w:rsidRDefault="00B252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EDE" w:rsidRDefault="00855EDE">
      <w:r>
        <w:separator/>
      </w:r>
    </w:p>
  </w:footnote>
  <w:footnote w:type="continuationSeparator" w:id="0">
    <w:p w:rsidR="00855EDE" w:rsidRDefault="00855E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2CF" w:rsidRDefault="00B252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57"/>
      <w:gridCol w:w="4751"/>
    </w:tblGrid>
    <w:tr w:rsidR="00855EDE" w:rsidRPr="003566A7" w:rsidTr="00855EDE">
      <w:trPr>
        <w:trHeight w:val="1018"/>
      </w:trPr>
      <w:tc>
        <w:tcPr>
          <w:tcW w:w="5857" w:type="dxa"/>
        </w:tcPr>
        <w:p w:rsidR="00855EDE" w:rsidRDefault="00BE65B4" w:rsidP="00855EDE">
          <w:pPr>
            <w:pStyle w:val="Header"/>
            <w:jc w:val="center"/>
          </w:pPr>
          <w:r>
            <w:rPr>
              <w:noProof/>
            </w:rPr>
            <w:pict>
              <v:shapetype id="_x0000_t32" coordsize="21600,21600" o:spt="32" o:oned="t" path="m,l21600,21600e" filled="f">
                <v:path arrowok="t" fillok="f" o:connecttype="none"/>
                <o:lock v:ext="edit" shapetype="t"/>
              </v:shapetype>
              <v:shape id="_x0000_s35841" type="#_x0000_t32" style="position:absolute;left:0;text-align:left;margin-left:-70.5pt;margin-top:66.55pt;width:694.35pt;height:.05pt;z-index:251660288;mso-position-horizontal-relative:text;mso-position-vertical-relative:text" o:connectortype="straight" strokecolor="#c0504d [3205]" strokeweight="3pt">
                <v:shadow type="perspective" color="#3f3151 [1607]" opacity=".5" offset="1pt" offset2="-1pt"/>
              </v:shape>
            </w:pict>
          </w:r>
          <w:r w:rsidR="00855EDE" w:rsidRPr="0045012D">
            <w:rPr>
              <w:noProof/>
            </w:rPr>
            <w:drawing>
              <wp:inline distT="0" distB="0" distL="0" distR="0">
                <wp:extent cx="3562536" cy="659027"/>
                <wp:effectExtent l="19050" t="0" r="0" b="0"/>
                <wp:docPr id="1" name="Picture 2" descr="deptofelectionslogo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ofelectionslogosmall.tif"/>
                        <pic:cNvPicPr/>
                      </pic:nvPicPr>
                      <pic:blipFill>
                        <a:blip r:embed="rId1"/>
                        <a:stretch>
                          <a:fillRect/>
                        </a:stretch>
                      </pic:blipFill>
                      <pic:spPr>
                        <a:xfrm>
                          <a:off x="0" y="0"/>
                          <a:ext cx="3586086" cy="663384"/>
                        </a:xfrm>
                        <a:prstGeom prst="rect">
                          <a:avLst/>
                        </a:prstGeom>
                      </pic:spPr>
                    </pic:pic>
                  </a:graphicData>
                </a:graphic>
              </wp:inline>
            </w:drawing>
          </w:r>
        </w:p>
      </w:tc>
      <w:tc>
        <w:tcPr>
          <w:tcW w:w="4751" w:type="dxa"/>
        </w:tcPr>
        <w:p w:rsidR="00855EDE" w:rsidRDefault="00855EDE" w:rsidP="00855EDE">
          <w:pPr>
            <w:spacing w:line="360" w:lineRule="auto"/>
            <w:jc w:val="center"/>
            <w:rPr>
              <w:rFonts w:ascii="Arial" w:hAnsi="Arial"/>
              <w:b/>
              <w:i/>
              <w:sz w:val="30"/>
            </w:rPr>
          </w:pPr>
        </w:p>
        <w:p w:rsidR="00855EDE" w:rsidRPr="00100496" w:rsidRDefault="00855EDE" w:rsidP="00855EDE">
          <w:pPr>
            <w:jc w:val="center"/>
            <w:rPr>
              <w:b/>
              <w:szCs w:val="20"/>
            </w:rPr>
          </w:pPr>
          <w:r w:rsidRPr="00100496">
            <w:rPr>
              <w:b/>
              <w:szCs w:val="20"/>
            </w:rPr>
            <w:t>STATEMENT OF RESPONSIBILITY</w:t>
          </w:r>
          <w:r>
            <w:rPr>
              <w:b/>
              <w:szCs w:val="20"/>
            </w:rPr>
            <w:t xml:space="preserve"> AND </w:t>
          </w:r>
          <w:r w:rsidRPr="00100496">
            <w:rPr>
              <w:b/>
              <w:szCs w:val="20"/>
            </w:rPr>
            <w:t>EXCERPTS FROM THE CODE OF VIRGINIA</w:t>
          </w:r>
        </w:p>
        <w:p w:rsidR="00855EDE" w:rsidRDefault="00855EDE" w:rsidP="00855EDE">
          <w:pPr>
            <w:jc w:val="center"/>
            <w:rPr>
              <w:b/>
              <w:szCs w:val="20"/>
            </w:rPr>
          </w:pPr>
          <w:r>
            <w:rPr>
              <w:b/>
              <w:szCs w:val="20"/>
            </w:rPr>
            <w:t>ABSENTEE APPLICATION DATA</w:t>
          </w:r>
        </w:p>
        <w:p w:rsidR="00855EDE" w:rsidRDefault="00855EDE" w:rsidP="00855EDE">
          <w:pPr>
            <w:jc w:val="center"/>
            <w:rPr>
              <w:b/>
              <w:szCs w:val="20"/>
            </w:rPr>
          </w:pPr>
        </w:p>
        <w:p w:rsidR="00855EDE" w:rsidRPr="00A6129C" w:rsidRDefault="00855EDE" w:rsidP="00855EDE">
          <w:pPr>
            <w:ind w:right="180"/>
            <w:jc w:val="center"/>
            <w:rPr>
              <w:rFonts w:ascii="Arial" w:hAnsi="Arial" w:cs="Arial"/>
              <w:b/>
              <w:sz w:val="24"/>
            </w:rPr>
          </w:pPr>
        </w:p>
      </w:tc>
    </w:tr>
  </w:tbl>
  <w:p w:rsidR="00855EDE" w:rsidRPr="00EF0446" w:rsidRDefault="00855EDE" w:rsidP="00EF04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2CF" w:rsidRDefault="00B252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057DB"/>
    <w:multiLevelType w:val="hybridMultilevel"/>
    <w:tmpl w:val="46D26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976063F"/>
    <w:multiLevelType w:val="hybridMultilevel"/>
    <w:tmpl w:val="88105CF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73F972D4"/>
    <w:multiLevelType w:val="hybridMultilevel"/>
    <w:tmpl w:val="AEC076F2"/>
    <w:lvl w:ilvl="0" w:tplc="C100905C">
      <w:start w:val="1"/>
      <w:numFmt w:val="bullet"/>
      <w:lvlText w:val=""/>
      <w:lvlJc w:val="left"/>
      <w:pPr>
        <w:tabs>
          <w:tab w:val="num" w:pos="888"/>
        </w:tabs>
        <w:ind w:left="888" w:hanging="629"/>
      </w:pPr>
      <w:rPr>
        <w:rFonts w:ascii="Symbol" w:hAnsi="Symbol"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attachedTemplate r:id="rId1"/>
  <w:stylePaneFormatFilter w:val="3F01"/>
  <w:defaultTabStop w:val="720"/>
  <w:drawingGridHorizontalSpacing w:val="100"/>
  <w:displayHorizontalDrawingGridEvery w:val="2"/>
  <w:noPunctuationKerning/>
  <w:characterSpacingControl w:val="doNotCompress"/>
  <w:hdrShapeDefaults>
    <o:shapedefaults v:ext="edit" spidmax="35842"/>
    <o:shapelayout v:ext="edit">
      <o:idmap v:ext="edit" data="35"/>
      <o:rules v:ext="edit">
        <o:r id="V:Rule2" type="connector" idref="#_x0000_s35841"/>
      </o:rules>
    </o:shapelayout>
  </w:hdrShapeDefaults>
  <w:footnotePr>
    <w:footnote w:id="-1"/>
    <w:footnote w:id="0"/>
  </w:footnotePr>
  <w:endnotePr>
    <w:endnote w:id="-1"/>
    <w:endnote w:id="0"/>
  </w:endnotePr>
  <w:compat/>
  <w:rsids>
    <w:rsidRoot w:val="00262AB9"/>
    <w:rsid w:val="00023816"/>
    <w:rsid w:val="000C14AE"/>
    <w:rsid w:val="000D05D8"/>
    <w:rsid w:val="000D1D7C"/>
    <w:rsid w:val="00100496"/>
    <w:rsid w:val="0013635F"/>
    <w:rsid w:val="001601B5"/>
    <w:rsid w:val="00165549"/>
    <w:rsid w:val="0016707F"/>
    <w:rsid w:val="00177983"/>
    <w:rsid w:val="001D134C"/>
    <w:rsid w:val="001E5493"/>
    <w:rsid w:val="001F65D3"/>
    <w:rsid w:val="00216E84"/>
    <w:rsid w:val="0022455A"/>
    <w:rsid w:val="00240982"/>
    <w:rsid w:val="00241464"/>
    <w:rsid w:val="0026157A"/>
    <w:rsid w:val="00262AB9"/>
    <w:rsid w:val="002B7C94"/>
    <w:rsid w:val="002C1E5B"/>
    <w:rsid w:val="002C1F47"/>
    <w:rsid w:val="002D6B42"/>
    <w:rsid w:val="0031472D"/>
    <w:rsid w:val="00340F22"/>
    <w:rsid w:val="003C1BD7"/>
    <w:rsid w:val="003E0800"/>
    <w:rsid w:val="00427B31"/>
    <w:rsid w:val="00490D6A"/>
    <w:rsid w:val="004F412A"/>
    <w:rsid w:val="0050484C"/>
    <w:rsid w:val="005206C2"/>
    <w:rsid w:val="00546F07"/>
    <w:rsid w:val="00566601"/>
    <w:rsid w:val="00572E0E"/>
    <w:rsid w:val="00584442"/>
    <w:rsid w:val="00700933"/>
    <w:rsid w:val="00705FF3"/>
    <w:rsid w:val="00740CA2"/>
    <w:rsid w:val="0075487B"/>
    <w:rsid w:val="0076593D"/>
    <w:rsid w:val="007754C8"/>
    <w:rsid w:val="007811AB"/>
    <w:rsid w:val="007C6098"/>
    <w:rsid w:val="007D6624"/>
    <w:rsid w:val="007D7C4D"/>
    <w:rsid w:val="008011AA"/>
    <w:rsid w:val="00841AC5"/>
    <w:rsid w:val="008517ED"/>
    <w:rsid w:val="0085548C"/>
    <w:rsid w:val="00855EDE"/>
    <w:rsid w:val="00862B5D"/>
    <w:rsid w:val="00891F87"/>
    <w:rsid w:val="008B6714"/>
    <w:rsid w:val="008C0C29"/>
    <w:rsid w:val="0090350E"/>
    <w:rsid w:val="00904E45"/>
    <w:rsid w:val="0095013B"/>
    <w:rsid w:val="00972290"/>
    <w:rsid w:val="00985163"/>
    <w:rsid w:val="00985E7E"/>
    <w:rsid w:val="00997406"/>
    <w:rsid w:val="009A0D5E"/>
    <w:rsid w:val="009C7CA4"/>
    <w:rsid w:val="00A373AA"/>
    <w:rsid w:val="00A4131E"/>
    <w:rsid w:val="00A63DCC"/>
    <w:rsid w:val="00A64B05"/>
    <w:rsid w:val="00B055A2"/>
    <w:rsid w:val="00B065F2"/>
    <w:rsid w:val="00B06AF9"/>
    <w:rsid w:val="00B252CF"/>
    <w:rsid w:val="00B5048F"/>
    <w:rsid w:val="00B55C4B"/>
    <w:rsid w:val="00B73264"/>
    <w:rsid w:val="00B8507B"/>
    <w:rsid w:val="00B945CE"/>
    <w:rsid w:val="00BC1C3E"/>
    <w:rsid w:val="00BD0B2F"/>
    <w:rsid w:val="00BE65B4"/>
    <w:rsid w:val="00BF26BA"/>
    <w:rsid w:val="00C159CE"/>
    <w:rsid w:val="00C20DAF"/>
    <w:rsid w:val="00C32913"/>
    <w:rsid w:val="00C34543"/>
    <w:rsid w:val="00C446A2"/>
    <w:rsid w:val="00C527F2"/>
    <w:rsid w:val="00C54A41"/>
    <w:rsid w:val="00C610A8"/>
    <w:rsid w:val="00C7477B"/>
    <w:rsid w:val="00C804E0"/>
    <w:rsid w:val="00C80B93"/>
    <w:rsid w:val="00CA7009"/>
    <w:rsid w:val="00CB578E"/>
    <w:rsid w:val="00CE70C6"/>
    <w:rsid w:val="00CE76E3"/>
    <w:rsid w:val="00CF539E"/>
    <w:rsid w:val="00CF7091"/>
    <w:rsid w:val="00D11EFD"/>
    <w:rsid w:val="00D20324"/>
    <w:rsid w:val="00D57EA5"/>
    <w:rsid w:val="00D82D9B"/>
    <w:rsid w:val="00D85D7F"/>
    <w:rsid w:val="00DB4C9D"/>
    <w:rsid w:val="00DE0AC1"/>
    <w:rsid w:val="00DE18F6"/>
    <w:rsid w:val="00E44C75"/>
    <w:rsid w:val="00E74B06"/>
    <w:rsid w:val="00E840B9"/>
    <w:rsid w:val="00E9395D"/>
    <w:rsid w:val="00EB672E"/>
    <w:rsid w:val="00ED3538"/>
    <w:rsid w:val="00EF0446"/>
    <w:rsid w:val="00F114B6"/>
    <w:rsid w:val="00F21103"/>
    <w:rsid w:val="00F40682"/>
    <w:rsid w:val="00F44331"/>
    <w:rsid w:val="00F46B24"/>
    <w:rsid w:val="00F5425F"/>
    <w:rsid w:val="00F67933"/>
    <w:rsid w:val="00F70DF1"/>
    <w:rsid w:val="00F74DBC"/>
    <w:rsid w:val="00FB5E6A"/>
    <w:rsid w:val="00FE16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E45"/>
    <w:pPr>
      <w:widowControl w:val="0"/>
      <w:autoSpaceDE w:val="0"/>
      <w:autoSpaceDN w:val="0"/>
      <w:adjustRightInd w:val="0"/>
    </w:pPr>
    <w:rPr>
      <w:szCs w:val="24"/>
    </w:rPr>
  </w:style>
  <w:style w:type="paragraph" w:styleId="Heading1">
    <w:name w:val="heading 1"/>
    <w:basedOn w:val="Normal"/>
    <w:next w:val="Normal"/>
    <w:qFormat/>
    <w:rsid w:val="00904E45"/>
    <w:pPr>
      <w:keepNext/>
      <w:outlineLvl w:val="0"/>
    </w:pPr>
    <w:rPr>
      <w:b/>
      <w:bCs/>
      <w:sz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3264"/>
    <w:pPr>
      <w:tabs>
        <w:tab w:val="center" w:pos="4320"/>
        <w:tab w:val="right" w:pos="8640"/>
      </w:tabs>
    </w:pPr>
  </w:style>
  <w:style w:type="paragraph" w:styleId="Footer">
    <w:name w:val="footer"/>
    <w:basedOn w:val="Normal"/>
    <w:rsid w:val="00B73264"/>
    <w:pPr>
      <w:tabs>
        <w:tab w:val="center" w:pos="4320"/>
        <w:tab w:val="right" w:pos="8640"/>
      </w:tabs>
    </w:pPr>
  </w:style>
  <w:style w:type="paragraph" w:styleId="BodyTextIndent">
    <w:name w:val="Body Text Indent"/>
    <w:basedOn w:val="Normal"/>
    <w:rsid w:val="00904E45"/>
    <w:pPr>
      <w:spacing w:after="120"/>
      <w:ind w:left="360"/>
    </w:pPr>
  </w:style>
  <w:style w:type="paragraph" w:styleId="BodyText">
    <w:name w:val="Body Text"/>
    <w:basedOn w:val="Normal"/>
    <w:rsid w:val="00B73264"/>
    <w:pPr>
      <w:spacing w:after="120"/>
    </w:pPr>
  </w:style>
  <w:style w:type="character" w:styleId="Hyperlink">
    <w:name w:val="Hyperlink"/>
    <w:basedOn w:val="DefaultParagraphFont"/>
    <w:rsid w:val="00904E45"/>
    <w:rPr>
      <w:color w:val="0000FF"/>
      <w:u w:val="single"/>
    </w:rPr>
  </w:style>
  <w:style w:type="table" w:styleId="TableGrid">
    <w:name w:val="Table Grid"/>
    <w:basedOn w:val="TableNormal"/>
    <w:uiPriority w:val="59"/>
    <w:rsid w:val="00B055A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EB672E"/>
    <w:pPr>
      <w:widowControl/>
      <w:autoSpaceDE/>
      <w:autoSpaceDN/>
      <w:adjustRightInd/>
      <w:spacing w:before="100" w:beforeAutospacing="1" w:after="100" w:afterAutospacing="1"/>
    </w:pPr>
    <w:rPr>
      <w:sz w:val="24"/>
    </w:rPr>
  </w:style>
  <w:style w:type="paragraph" w:styleId="BalloonText">
    <w:name w:val="Balloon Text"/>
    <w:basedOn w:val="Normal"/>
    <w:link w:val="BalloonTextChar"/>
    <w:rsid w:val="00FB5E6A"/>
    <w:rPr>
      <w:rFonts w:ascii="Tahoma" w:hAnsi="Tahoma" w:cs="Tahoma"/>
      <w:sz w:val="16"/>
      <w:szCs w:val="16"/>
    </w:rPr>
  </w:style>
  <w:style w:type="character" w:customStyle="1" w:styleId="BalloonTextChar">
    <w:name w:val="Balloon Text Char"/>
    <w:basedOn w:val="DefaultParagraphFont"/>
    <w:link w:val="BalloonText"/>
    <w:rsid w:val="00FB5E6A"/>
    <w:rPr>
      <w:rFonts w:ascii="Tahoma" w:hAnsi="Tahoma" w:cs="Tahoma"/>
      <w:sz w:val="16"/>
      <w:szCs w:val="16"/>
    </w:rPr>
  </w:style>
  <w:style w:type="paragraph" w:styleId="ListParagraph">
    <w:name w:val="List Paragraph"/>
    <w:basedOn w:val="Normal"/>
    <w:uiPriority w:val="34"/>
    <w:qFormat/>
    <w:rsid w:val="00023816"/>
    <w:pPr>
      <w:ind w:left="720"/>
      <w:contextualSpacing/>
    </w:pPr>
  </w:style>
  <w:style w:type="character" w:customStyle="1" w:styleId="HeaderChar">
    <w:name w:val="Header Char"/>
    <w:basedOn w:val="DefaultParagraphFont"/>
    <w:link w:val="Header"/>
    <w:uiPriority w:val="99"/>
    <w:rsid w:val="00EF0446"/>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g6.state.va.us/cgi-bin/legp604.exe?000+cod+24.2-706" TargetMode="External"/><Relationship Id="rId18" Type="http://schemas.openxmlformats.org/officeDocument/2006/relationships/hyperlink" Target="http://leg6.state.va.us/cgi-bin/legp604.exe?000+cod+24.2-706"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leg1.state.va.us/cgi-bin/legp504.exe?000+cod+24.2-418" TargetMode="External"/><Relationship Id="rId7" Type="http://schemas.openxmlformats.org/officeDocument/2006/relationships/settings" Target="settings.xml"/><Relationship Id="rId12" Type="http://schemas.openxmlformats.org/officeDocument/2006/relationships/hyperlink" Target="http://leg6.state.va.us/cgi-bin/legp604.exe?000+cod+24.2-406" TargetMode="External"/><Relationship Id="rId17" Type="http://schemas.openxmlformats.org/officeDocument/2006/relationships/hyperlink" Target="http://leg6.state.va.us/cgi-bin/legp604.exe?000+cod+24.2-406"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leg6.state.va.us/cgi-bin/legp604.exe?000+cod+24.2-405" TargetMode="External"/><Relationship Id="rId20" Type="http://schemas.openxmlformats.org/officeDocument/2006/relationships/hyperlink" Target="http://leg1.state.va.us/cgi-bin/legp504.exe?000+cod+24.2-41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eg6.state.va.us/cgi-bin/legp604.exe?000+cod+24.2-405"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leg6.state.va.us/cgi-bin/legp604.exe?000+cod+24.2-1016"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leg6.state.va.us/cgi-bin/legp604.exe?000+cod+24.2-7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eg6.state.va.us/cgi-bin/legp604.exe?000+cod+24.2-710"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SBEBlueLi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o_x002e_ xmlns="ae03b697-c43b-46d6-8b5c-7cde73eb978c" xsi:nil="true"/>
    <Revision_x0020_Date xmlns="ae03b697-c43b-46d6-8b5c-7cde73eb978c" xsi:nil="true"/>
    <Order0 xmlns="ae03b697-c43b-46d6-8b5c-7cde73eb978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8CB768DC062548BE32EA1161F2898C" ma:contentTypeVersion="3" ma:contentTypeDescription="Create a new document." ma:contentTypeScope="" ma:versionID="2dac200d7a99d55170a2cdba39ff11ec">
  <xsd:schema xmlns:xsd="http://www.w3.org/2001/XMLSchema" xmlns:xs="http://www.w3.org/2001/XMLSchema" xmlns:p="http://schemas.microsoft.com/office/2006/metadata/properties" xmlns:ns2="ae03b697-c43b-46d6-8b5c-7cde73eb978c" targetNamespace="http://schemas.microsoft.com/office/2006/metadata/properties" ma:root="true" ma:fieldsID="3bb8ed4771903a2b10daedc7f1d0e637" ns2:_="">
    <xsd:import namespace="ae03b697-c43b-46d6-8b5c-7cde73eb978c"/>
    <xsd:element name="properties">
      <xsd:complexType>
        <xsd:sequence>
          <xsd:element name="documentManagement">
            <xsd:complexType>
              <xsd:all>
                <xsd:element ref="ns2:No_x002e_" minOccurs="0"/>
                <xsd:element ref="ns2:Revision_x0020_Dat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3b697-c43b-46d6-8b5c-7cde73eb978c" elementFormDefault="qualified">
    <xsd:import namespace="http://schemas.microsoft.com/office/2006/documentManagement/types"/>
    <xsd:import namespace="http://schemas.microsoft.com/office/infopath/2007/PartnerControls"/>
    <xsd:element name="No_x002e_" ma:index="8" nillable="true" ma:displayName="No." ma:internalName="No_x002e_">
      <xsd:simpleType>
        <xsd:restriction base="dms:Number"/>
      </xsd:simpleType>
    </xsd:element>
    <xsd:element name="Revision_x0020_Date" ma:index="9" nillable="true" ma:displayName="Revision Date" ma:internalName="Revision_x0020_Date">
      <xsd:simpleType>
        <xsd:restriction base="dms:Text">
          <xsd:maxLength value="255"/>
        </xsd:restriction>
      </xsd:simpleType>
    </xsd:element>
    <xsd:element name="Order0" ma:index="10"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509BC-FA7E-4CAD-AF51-4C14431D1041}"/>
</file>

<file path=customXml/itemProps2.xml><?xml version="1.0" encoding="utf-8"?>
<ds:datastoreItem xmlns:ds="http://schemas.openxmlformats.org/officeDocument/2006/customXml" ds:itemID="{95F6B326-36D7-4DBE-9DDF-53A8812E62FD}"/>
</file>

<file path=customXml/itemProps3.xml><?xml version="1.0" encoding="utf-8"?>
<ds:datastoreItem xmlns:ds="http://schemas.openxmlformats.org/officeDocument/2006/customXml" ds:itemID="{B6183128-1AAD-4F94-85CE-248C16847822}"/>
</file>

<file path=customXml/itemProps4.xml><?xml version="1.0" encoding="utf-8"?>
<ds:datastoreItem xmlns:ds="http://schemas.openxmlformats.org/officeDocument/2006/customXml" ds:itemID="{50E82C67-6604-4725-B7B8-2D8E0576ED3F}"/>
</file>

<file path=docProps/app.xml><?xml version="1.0" encoding="utf-8"?>
<Properties xmlns="http://schemas.openxmlformats.org/officeDocument/2006/extended-properties" xmlns:vt="http://schemas.openxmlformats.org/officeDocument/2006/docPropsVTypes">
  <Template>SBEBlueLine.dot</Template>
  <TotalTime>20</TotalTime>
  <Pages>2</Pages>
  <Words>667</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Statement of Responsibility Absentee Applicant List</vt:lpstr>
    </vt:vector>
  </TitlesOfParts>
  <Company>SBE</Company>
  <LinksUpToDate>false</LinksUpToDate>
  <CharactersWithSpaces>5195</CharactersWithSpaces>
  <SharedDoc>false</SharedDoc>
  <HLinks>
    <vt:vector size="66" baseType="variant">
      <vt:variant>
        <vt:i4>917514</vt:i4>
      </vt:variant>
      <vt:variant>
        <vt:i4>34</vt:i4>
      </vt:variant>
      <vt:variant>
        <vt:i4>0</vt:i4>
      </vt:variant>
      <vt:variant>
        <vt:i4>5</vt:i4>
      </vt:variant>
      <vt:variant>
        <vt:lpwstr>http://leg1.state.va.us/cgi-bin/legp504.exe?000+cod+24.2-418</vt:lpwstr>
      </vt:variant>
      <vt:variant>
        <vt:lpwstr/>
      </vt:variant>
      <vt:variant>
        <vt:i4>917514</vt:i4>
      </vt:variant>
      <vt:variant>
        <vt:i4>31</vt:i4>
      </vt:variant>
      <vt:variant>
        <vt:i4>0</vt:i4>
      </vt:variant>
      <vt:variant>
        <vt:i4>5</vt:i4>
      </vt:variant>
      <vt:variant>
        <vt:lpwstr>http://leg1.state.va.us/cgi-bin/legp504.exe?000+cod+24.2-418</vt:lpwstr>
      </vt:variant>
      <vt:variant>
        <vt:lpwstr/>
      </vt:variant>
      <vt:variant>
        <vt:i4>327694</vt:i4>
      </vt:variant>
      <vt:variant>
        <vt:i4>28</vt:i4>
      </vt:variant>
      <vt:variant>
        <vt:i4>0</vt:i4>
      </vt:variant>
      <vt:variant>
        <vt:i4>5</vt:i4>
      </vt:variant>
      <vt:variant>
        <vt:lpwstr>http://leg6.state.va.us/cgi-bin/legp604.exe?000+cod+24.2-710</vt:lpwstr>
      </vt:variant>
      <vt:variant>
        <vt:lpwstr/>
      </vt:variant>
      <vt:variant>
        <vt:i4>196623</vt:i4>
      </vt:variant>
      <vt:variant>
        <vt:i4>25</vt:i4>
      </vt:variant>
      <vt:variant>
        <vt:i4>0</vt:i4>
      </vt:variant>
      <vt:variant>
        <vt:i4>5</vt:i4>
      </vt:variant>
      <vt:variant>
        <vt:lpwstr>http://leg6.state.va.us/cgi-bin/legp604.exe?000+cod+24.2-706</vt:lpwstr>
      </vt:variant>
      <vt:variant>
        <vt:lpwstr/>
      </vt:variant>
      <vt:variant>
        <vt:i4>15</vt:i4>
      </vt:variant>
      <vt:variant>
        <vt:i4>22</vt:i4>
      </vt:variant>
      <vt:variant>
        <vt:i4>0</vt:i4>
      </vt:variant>
      <vt:variant>
        <vt:i4>5</vt:i4>
      </vt:variant>
      <vt:variant>
        <vt:lpwstr>http://leg6.state.va.us/cgi-bin/legp604.exe?000+cod+24.2-406</vt:lpwstr>
      </vt:variant>
      <vt:variant>
        <vt:lpwstr/>
      </vt:variant>
      <vt:variant>
        <vt:i4>196623</vt:i4>
      </vt:variant>
      <vt:variant>
        <vt:i4>19</vt:i4>
      </vt:variant>
      <vt:variant>
        <vt:i4>0</vt:i4>
      </vt:variant>
      <vt:variant>
        <vt:i4>5</vt:i4>
      </vt:variant>
      <vt:variant>
        <vt:lpwstr>http://leg6.state.va.us/cgi-bin/legp604.exe?000+cod+24.2-405</vt:lpwstr>
      </vt:variant>
      <vt:variant>
        <vt:lpwstr/>
      </vt:variant>
      <vt:variant>
        <vt:i4>131087</vt:i4>
      </vt:variant>
      <vt:variant>
        <vt:i4>16</vt:i4>
      </vt:variant>
      <vt:variant>
        <vt:i4>0</vt:i4>
      </vt:variant>
      <vt:variant>
        <vt:i4>5</vt:i4>
      </vt:variant>
      <vt:variant>
        <vt:lpwstr>http://leg6.state.va.us/cgi-bin/legp604.exe?000+cod+24.2-1016</vt:lpwstr>
      </vt:variant>
      <vt:variant>
        <vt:lpwstr/>
      </vt:variant>
      <vt:variant>
        <vt:i4>327694</vt:i4>
      </vt:variant>
      <vt:variant>
        <vt:i4>13</vt:i4>
      </vt:variant>
      <vt:variant>
        <vt:i4>0</vt:i4>
      </vt:variant>
      <vt:variant>
        <vt:i4>5</vt:i4>
      </vt:variant>
      <vt:variant>
        <vt:lpwstr>http://leg6.state.va.us/cgi-bin/legp604.exe?000+cod+24.2-710</vt:lpwstr>
      </vt:variant>
      <vt:variant>
        <vt:lpwstr/>
      </vt:variant>
      <vt:variant>
        <vt:i4>196623</vt:i4>
      </vt:variant>
      <vt:variant>
        <vt:i4>10</vt:i4>
      </vt:variant>
      <vt:variant>
        <vt:i4>0</vt:i4>
      </vt:variant>
      <vt:variant>
        <vt:i4>5</vt:i4>
      </vt:variant>
      <vt:variant>
        <vt:lpwstr>http://leg6.state.va.us/cgi-bin/legp604.exe?000+cod+24.2-706</vt:lpwstr>
      </vt:variant>
      <vt:variant>
        <vt:lpwstr/>
      </vt:variant>
      <vt:variant>
        <vt:i4>15</vt:i4>
      </vt:variant>
      <vt:variant>
        <vt:i4>7</vt:i4>
      </vt:variant>
      <vt:variant>
        <vt:i4>0</vt:i4>
      </vt:variant>
      <vt:variant>
        <vt:i4>5</vt:i4>
      </vt:variant>
      <vt:variant>
        <vt:lpwstr>http://leg6.state.va.us/cgi-bin/legp604.exe?000+cod+24.2-406</vt:lpwstr>
      </vt:variant>
      <vt:variant>
        <vt:lpwstr/>
      </vt:variant>
      <vt:variant>
        <vt:i4>196623</vt:i4>
      </vt:variant>
      <vt:variant>
        <vt:i4>4</vt:i4>
      </vt:variant>
      <vt:variant>
        <vt:i4>0</vt:i4>
      </vt:variant>
      <vt:variant>
        <vt:i4>5</vt:i4>
      </vt:variant>
      <vt:variant>
        <vt:lpwstr>http://leg6.state.va.us/cgi-bin/legp604.exe?000+cod+24.2-405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Responsibility Absentee Applicant List</dc:title>
  <dc:creator>Vamessa</dc:creator>
  <cp:lastModifiedBy>gnd44038</cp:lastModifiedBy>
  <cp:revision>9</cp:revision>
  <cp:lastPrinted>2014-05-23T14:17:00Z</cp:lastPrinted>
  <dcterms:created xsi:type="dcterms:W3CDTF">2014-05-23T14:10:00Z</dcterms:created>
  <dcterms:modified xsi:type="dcterms:W3CDTF">2014-07-10T00:17:00Z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0x010100D98CB768DC062548BE32EA1161F2898C</vt:lpwstr>
  </property>
  <property fmtid="{D5CDD505-2E9C-101B-9397-08002B2CF9AE}" pid="3" name="Order">
    <vt:r8>69400</vt:r8>
  </property>
</Properties>
</file>